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5.0" w:type="dxa"/>
        <w:jc w:val="left"/>
        <w:tblBorders>
          <w:top w:color="c4dfb2" w:space="0" w:sz="4" w:val="single"/>
          <w:left w:color="c4dfb2" w:space="0" w:sz="4" w:val="single"/>
          <w:bottom w:color="c4dfb2" w:space="0" w:sz="4" w:val="single"/>
          <w:right w:color="c4dfb2" w:space="0" w:sz="4" w:val="single"/>
          <w:insideH w:color="c4dfb2" w:space="0" w:sz="4" w:val="single"/>
          <w:insideV w:color="c4dfb2" w:space="0" w:sz="4" w:val="single"/>
        </w:tblBorders>
        <w:tblLayout w:type="fixed"/>
        <w:tblLook w:val="0400"/>
      </w:tblPr>
      <w:tblGrid>
        <w:gridCol w:w="1843"/>
        <w:gridCol w:w="7512"/>
        <w:tblGridChange w:id="0">
          <w:tblGrid>
            <w:gridCol w:w="1843"/>
            <w:gridCol w:w="751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2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</w:rPr>
              <w:drawing>
                <wp:inline distB="0" distT="0" distL="0" distR="0">
                  <wp:extent cx="1042463" cy="1042463"/>
                  <wp:effectExtent b="0" l="0" r="0" t="0"/>
                  <wp:docPr id="21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63" cy="1042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ФГБОУ ВО «МОСКОВСКИЙ АВТОМОБИЛЬНО-ДОРОЖНЫЙ ГОСУДАРСТВЕННЫЙ ТЕХНИЧЕСКИЙ УНИВЕРСИТЕТ (МАДИ)»</w:t>
            </w:r>
          </w:p>
        </w:tc>
      </w:tr>
    </w:tbl>
    <w:p w:rsidR="00000000" w:rsidDel="00000000" w:rsidP="00000000" w:rsidRDefault="00000000" w:rsidRPr="00000000" w14:paraId="0000000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«Автоматизированные системы управления»</w:t>
      </w:r>
    </w:p>
    <w:p w:rsidR="00000000" w:rsidDel="00000000" w:rsidP="00000000" w:rsidRDefault="00000000" w:rsidRPr="00000000" w14:paraId="0000000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 «Технологии разработки интернет-приложений»</w:t>
      </w:r>
    </w:p>
    <w:p w:rsidR="00000000" w:rsidDel="00000000" w:rsidP="00000000" w:rsidRDefault="00000000" w:rsidRPr="00000000" w14:paraId="0000000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КУРСОВАЯ РАБОТА</w:t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разработка интернет-приложения (лэндинга)</w:t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yellow"/>
          <w:rtl w:val="0"/>
        </w:rPr>
        <w:t xml:space="preserve">6G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»</w:t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55.0" w:type="dxa"/>
        <w:jc w:val="left"/>
        <w:tblBorders>
          <w:top w:color="c4dfb2" w:space="0" w:sz="4" w:val="single"/>
          <w:left w:color="c4dfb2" w:space="0" w:sz="4" w:val="single"/>
          <w:bottom w:color="c4dfb2" w:space="0" w:sz="4" w:val="single"/>
          <w:right w:color="c4dfb2" w:space="0" w:sz="4" w:val="single"/>
          <w:insideH w:color="c4dfb2" w:space="0" w:sz="4" w:val="single"/>
          <w:insideV w:color="c4dfb2" w:space="0" w:sz="4" w:val="single"/>
        </w:tblBorders>
        <w:tblLayout w:type="fixed"/>
        <w:tblLook w:val="0400"/>
      </w:tblPr>
      <w:tblGrid>
        <w:gridCol w:w="3969"/>
        <w:gridCol w:w="5386"/>
        <w:tblGridChange w:id="0">
          <w:tblGrid>
            <w:gridCol w:w="3969"/>
            <w:gridCol w:w="538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E">
            <w:pPr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Выполнили: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F">
            <w:pPr>
              <w:ind w:firstLine="567"/>
              <w:rPr>
                <w:rFonts w:ascii="Times New Roman" w:cs="Times New Roman" w:eastAsia="Times New Roman" w:hAnsi="Times New Roman"/>
                <w:sz w:val="28"/>
                <w:szCs w:val="28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yellow"/>
                <w:rtl w:val="0"/>
              </w:rPr>
              <w:t xml:space="preserve">Тарасов М.К.,</w:t>
            </w:r>
          </w:p>
          <w:p w:rsidR="00000000" w:rsidDel="00000000" w:rsidP="00000000" w:rsidRDefault="00000000" w:rsidRPr="00000000" w14:paraId="00000010">
            <w:pPr>
              <w:ind w:firstLine="567"/>
              <w:rPr>
                <w:rFonts w:ascii="Times New Roman" w:cs="Times New Roman" w:eastAsia="Times New Roman" w:hAnsi="Times New Roman"/>
                <w:sz w:val="28"/>
                <w:szCs w:val="28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yellow"/>
                <w:rtl w:val="0"/>
              </w:rPr>
              <w:t xml:space="preserve">Кодиров М.Б</w:t>
            </w:r>
          </w:p>
          <w:p w:rsidR="00000000" w:rsidDel="00000000" w:rsidP="00000000" w:rsidRDefault="00000000" w:rsidRPr="00000000" w14:paraId="00000011">
            <w:pPr>
              <w:ind w:firstLine="567"/>
              <w:rPr>
                <w:rFonts w:ascii="Times New Roman" w:cs="Times New Roman" w:eastAsia="Times New Roman" w:hAnsi="Times New Roman"/>
                <w:sz w:val="28"/>
                <w:szCs w:val="28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yellow"/>
                <w:rtl w:val="0"/>
              </w:rPr>
              <w:t xml:space="preserve">Каримов Д.Н.</w:t>
            </w:r>
          </w:p>
          <w:p w:rsidR="00000000" w:rsidDel="00000000" w:rsidP="00000000" w:rsidRDefault="00000000" w:rsidRPr="00000000" w14:paraId="00000012">
            <w:pPr>
              <w:ind w:firstLine="567"/>
              <w:rPr>
                <w:rFonts w:ascii="Times New Roman" w:cs="Times New Roman" w:eastAsia="Times New Roman" w:hAnsi="Times New Roman"/>
                <w:sz w:val="28"/>
                <w:szCs w:val="28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yellow"/>
                <w:rtl w:val="0"/>
              </w:rPr>
              <w:t xml:space="preserve">Эльмуродов Б.Т.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3">
            <w:pPr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Группа: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4">
            <w:pPr>
              <w:ind w:firstLine="567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2бИТС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yellow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5">
            <w:pPr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Проверил: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6">
            <w:pPr>
              <w:ind w:firstLine="567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д-р техн. наук, профессор</w:t>
            </w:r>
          </w:p>
          <w:p w:rsidR="00000000" w:rsidDel="00000000" w:rsidP="00000000" w:rsidRDefault="00000000" w:rsidRPr="00000000" w14:paraId="00000017">
            <w:pPr>
              <w:ind w:firstLine="567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Остроух А.В.</w:t>
            </w:r>
          </w:p>
        </w:tc>
      </w:tr>
    </w:tbl>
    <w:p w:rsidR="00000000" w:rsidDel="00000000" w:rsidP="00000000" w:rsidRDefault="00000000" w:rsidRPr="00000000" w14:paraId="0000001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 - 2024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firstLine="567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E">
          <w:pPr>
            <w:tabs>
              <w:tab w:val="right" w:leader="none" w:pos="9355"/>
            </w:tabs>
            <w:spacing w:after="57" w:line="360" w:lineRule="auto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ВВЕДЕНИЕ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9355"/>
            </w:tabs>
            <w:spacing w:after="57" w:line="360" w:lineRule="auto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 РАЗРАБОТКА ОБЩЕЙ КОНЦЕПЦИИ ИНТЕРНЕТ-ПРИЛОЖЕНИЯ</w:t>
              <w:tab/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6</w:t>
          </w:r>
        </w:p>
        <w:p w:rsidR="00000000" w:rsidDel="00000000" w:rsidP="00000000" w:rsidRDefault="00000000" w:rsidRPr="00000000" w14:paraId="00000020">
          <w:pPr>
            <w:tabs>
              <w:tab w:val="right" w:leader="none" w:pos="9355"/>
            </w:tabs>
            <w:spacing w:after="57" w:line="360" w:lineRule="auto"/>
            <w:ind w:left="283" w:firstLine="0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1.1. Обоснование выбора шаблона</w:t>
              <w:tab/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6</w:t>
          </w:r>
        </w:p>
        <w:p w:rsidR="00000000" w:rsidDel="00000000" w:rsidP="00000000" w:rsidRDefault="00000000" w:rsidRPr="00000000" w14:paraId="00000021">
          <w:pPr>
            <w:tabs>
              <w:tab w:val="right" w:leader="none" w:pos="9355"/>
            </w:tabs>
            <w:spacing w:after="57" w:line="360" w:lineRule="auto"/>
            <w:ind w:left="283" w:firstLine="0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1.2. Элементы верхней части приложения (заголовка)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leader="none" w:pos="9355"/>
            </w:tabs>
            <w:spacing w:after="57" w:line="360" w:lineRule="auto"/>
            <w:ind w:left="283" w:firstLine="0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1.3. Элементы информационной части приложения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leader="none" w:pos="9355"/>
            </w:tabs>
            <w:spacing w:after="57" w:line="360" w:lineRule="auto"/>
            <w:ind w:left="283" w:firstLine="0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1.4. Элементы нижней части приложения (подвала)</w:t>
              <w:tab/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11</w:t>
          </w:r>
        </w:p>
        <w:p w:rsidR="00000000" w:rsidDel="00000000" w:rsidP="00000000" w:rsidRDefault="00000000" w:rsidRPr="00000000" w14:paraId="00000024">
          <w:pPr>
            <w:tabs>
              <w:tab w:val="right" w:leader="none" w:pos="9355"/>
            </w:tabs>
            <w:spacing w:after="57" w:line="360" w:lineRule="auto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 РАЗРАБОТКА ОТДЕЛЬНЫХ ИНТЕРАКТИВНЫХ ЭЛЕМЕНТОВ</w:t>
              <w:tab/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12</w:t>
          </w:r>
        </w:p>
        <w:p w:rsidR="00000000" w:rsidDel="00000000" w:rsidP="00000000" w:rsidRDefault="00000000" w:rsidRPr="00000000" w14:paraId="00000025">
          <w:pPr>
            <w:tabs>
              <w:tab w:val="right" w:leader="none" w:pos="9355"/>
            </w:tabs>
            <w:spacing w:after="57" w:line="360" w:lineRule="auto"/>
            <w:ind w:left="283" w:firstLine="0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2.1. Типографика</w:t>
              <w:tab/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12</w:t>
          </w:r>
        </w:p>
        <w:p w:rsidR="00000000" w:rsidDel="00000000" w:rsidP="00000000" w:rsidRDefault="00000000" w:rsidRPr="00000000" w14:paraId="00000026">
          <w:pPr>
            <w:tabs>
              <w:tab w:val="right" w:leader="none" w:pos="9355"/>
            </w:tabs>
            <w:spacing w:after="57" w:line="360" w:lineRule="auto"/>
            <w:ind w:left="283" w:firstLine="0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32hioqz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2.2. Слайдеры</w:t>
              <w:tab/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12</w:t>
          </w:r>
        </w:p>
        <w:p w:rsidR="00000000" w:rsidDel="00000000" w:rsidP="00000000" w:rsidRDefault="00000000" w:rsidRPr="00000000" w14:paraId="00000027">
          <w:pPr>
            <w:tabs>
              <w:tab w:val="right" w:leader="none" w:pos="9355"/>
            </w:tabs>
            <w:spacing w:after="57" w:line="360" w:lineRule="auto"/>
            <w:ind w:left="283" w:firstLine="0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1hmsyys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2.3. Параллакс</w:t>
              <w:tab/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12</w:t>
          </w:r>
        </w:p>
        <w:p w:rsidR="00000000" w:rsidDel="00000000" w:rsidP="00000000" w:rsidRDefault="00000000" w:rsidRPr="00000000" w14:paraId="00000028">
          <w:pPr>
            <w:tabs>
              <w:tab w:val="right" w:leader="none" w:pos="9355"/>
            </w:tabs>
            <w:spacing w:after="57" w:line="360" w:lineRule="auto"/>
            <w:ind w:left="283" w:firstLine="0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2.4. Гамбургер-меню</w:t>
              <w:tab/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12</w:t>
          </w:r>
        </w:p>
        <w:p w:rsidR="00000000" w:rsidDel="00000000" w:rsidP="00000000" w:rsidRDefault="00000000" w:rsidRPr="00000000" w14:paraId="00000029">
          <w:pPr>
            <w:tabs>
              <w:tab w:val="right" w:leader="none" w:pos="9355"/>
            </w:tabs>
            <w:spacing w:after="57" w:line="360" w:lineRule="auto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 РАЗРАБОТКА ЧАТ-БОТА</w:t>
              <w:tab/>
              <w:t xml:space="preserve">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3</w:t>
          </w:r>
        </w:p>
        <w:p w:rsidR="00000000" w:rsidDel="00000000" w:rsidP="00000000" w:rsidRDefault="00000000" w:rsidRPr="00000000" w14:paraId="0000002A">
          <w:pPr>
            <w:tabs>
              <w:tab w:val="right" w:leader="none" w:pos="9355"/>
            </w:tabs>
            <w:spacing w:after="57" w:line="360" w:lineRule="auto"/>
            <w:ind w:left="283" w:firstLine="0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3.1. Обоснование выбора системы разработки</w:t>
              <w:tab/>
              <w:t xml:space="preserve">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3</w:t>
          </w:r>
        </w:p>
        <w:p w:rsidR="00000000" w:rsidDel="00000000" w:rsidP="00000000" w:rsidRDefault="00000000" w:rsidRPr="00000000" w14:paraId="0000002B">
          <w:pPr>
            <w:tabs>
              <w:tab w:val="right" w:leader="none" w:pos="9355"/>
            </w:tabs>
            <w:spacing w:after="57" w:line="360" w:lineRule="auto"/>
            <w:ind w:left="283" w:firstLine="0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2p2csry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3.2. Структура диалогов</w:t>
              <w:tab/>
              <w:t xml:space="preserve">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3</w:t>
          </w:r>
        </w:p>
        <w:p w:rsidR="00000000" w:rsidDel="00000000" w:rsidP="00000000" w:rsidRDefault="00000000" w:rsidRPr="00000000" w14:paraId="0000002C">
          <w:pPr>
            <w:tabs>
              <w:tab w:val="right" w:leader="none" w:pos="9355"/>
            </w:tabs>
            <w:spacing w:after="57" w:line="360" w:lineRule="auto"/>
            <w:ind w:left="283" w:firstLine="0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41mghml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3.3. Примеры общения с чат-ботом</w:t>
              <w:tab/>
              <w:t xml:space="preserve">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4</w:t>
          </w:r>
        </w:p>
        <w:p w:rsidR="00000000" w:rsidDel="00000000" w:rsidP="00000000" w:rsidRDefault="00000000" w:rsidRPr="00000000" w14:paraId="0000002D">
          <w:pPr>
            <w:tabs>
              <w:tab w:val="right" w:leader="none" w:pos="9355"/>
            </w:tabs>
            <w:spacing w:after="57" w:line="360" w:lineRule="auto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147n2zr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ЗАКЛЮЧЕНИЕ</w:t>
              <w:tab/>
              <w:t xml:space="preserve">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5</w:t>
          </w:r>
        </w:p>
        <w:p w:rsidR="00000000" w:rsidDel="00000000" w:rsidP="00000000" w:rsidRDefault="00000000" w:rsidRPr="00000000" w14:paraId="0000002E">
          <w:pPr>
            <w:tabs>
              <w:tab w:val="right" w:leader="none" w:pos="9355"/>
            </w:tabs>
            <w:spacing w:after="57" w:line="360" w:lineRule="auto"/>
            <w:jc w:val="both"/>
            <w:rPr>
              <w:rFonts w:ascii="Times New Roman" w:cs="Times New Roman" w:eastAsia="Times New Roman" w:hAnsi="Times New Roman"/>
              <w:sz w:val="28"/>
              <w:szCs w:val="28"/>
            </w:rPr>
          </w:pPr>
          <w:hyperlink w:anchor="_heading=h.3o7alnk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ИНФОРМАЦИОННЫХ ИСТОЧНИКОВ</w:t>
              <w:tab/>
              <w:t xml:space="preserve">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 xml:space="preserve">8</w:t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1"/>
        <w:keepLines w:val="1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48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ВВЕДЕНИЕ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Актуальность</w:t>
      </w:r>
    </w:p>
    <w:p w:rsidR="00000000" w:rsidDel="00000000" w:rsidP="00000000" w:rsidRDefault="00000000" w:rsidRPr="00000000" w14:paraId="00000032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современном цифровом мире интернет-приложения играют ключевую роль, предоставляя пользователям доступ к сервисам, информации и технологиям через веб-браузеры. Они значительно расширяют возможности взаимодействия, обеспечивая удобство и доступность.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Определения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spacing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Интернет-приложение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это программный продукт, функционирующий в сети Интернет, который предоставляет интерактивные возможности пользователям.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spacing w:after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Лэндинг (одностраничное приложение)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специализированная веб-страница, цель которой — предоставить пользователю ключевую информацию и мотивировать его на совершение действия (например, покупка или регистрация).</w:t>
        <w:br w:type="textWrapping"/>
        <w:t xml:space="preserve">Одностраничные приложения составляют значительную часть интернет-рынка благодаря простоте разработки и высокой эффективности в маркетинговых кампаниях. Основные преимущества: быстрая загрузка, удобная навигация; недостатки: ограниченность функциональности.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Значение фронт-енд разработки</w:t>
      </w:r>
    </w:p>
    <w:p w:rsidR="00000000" w:rsidDel="00000000" w:rsidP="00000000" w:rsidRDefault="00000000" w:rsidRPr="00000000" w14:paraId="00000037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Фронт-енд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это часть разработки, связанная с визуальной и интерактивной составляющей интернет-приложений. Современные фронт-енд технологии позволяют создавать динамичные, эстетичные и удобные для пользователя интерфейсы.</w:t>
      </w:r>
    </w:p>
    <w:p w:rsidR="00000000" w:rsidDel="00000000" w:rsidP="00000000" w:rsidRDefault="00000000" w:rsidRPr="00000000" w14:paraId="00000038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Обоснование иновационности содержания</w:t>
      </w:r>
    </w:p>
    <w:p w:rsidR="00000000" w:rsidDel="00000000" w:rsidP="00000000" w:rsidRDefault="00000000" w:rsidRPr="00000000" w14:paraId="0000003A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Тематика 6G рассматривается как перспективная, основываясь на данных аналитического агентства Gartner. Разработка интернет-приложения на эту тему позволяет продемонстрировать возможности новых технологий и их значимость для будущего.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56100"/>
            <wp:effectExtent b="0" l="0" r="0" t="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Кривая Гартнера для прорывных технологий 2022 г.</w:t>
      </w:r>
    </w:p>
    <w:p w:rsidR="00000000" w:rsidDel="00000000" w:rsidP="00000000" w:rsidRDefault="00000000" w:rsidRPr="00000000" w14:paraId="0000003C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673600"/>
            <wp:effectExtent b="0" l="0" r="0" t="0"/>
            <wp:docPr id="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Топ-10 стратегических технологий 2023 г.</w:t>
      </w:r>
    </w:p>
    <w:p w:rsidR="00000000" w:rsidDel="00000000" w:rsidP="00000000" w:rsidRDefault="00000000" w:rsidRPr="00000000" w14:paraId="0000003E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интернет-приложения, посвящённого технологии 6G, с использованием современных инструментов и фреймворков для создания интерактивного интерфейса.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Задачи работы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Проанализировать современные подходы к разработке интернет-приложений.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Выбрать и использовать подходящий шаблон для проекта.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Реализовать ключевые элементы интерфейса, включая чат-бота.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360" w:lineRule="auto"/>
        <w:ind w:left="0" w:right="0" w:firstLine="567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Результаты работы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pacing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Создано интернет-приложение на основе темы "Технология 6G".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Интегрированы интерактивные элементы, такие как параллакс, слайдер и чат-бот.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Оформлен одностраничный лендинг с адаптацией под мобильные устройства.</w:t>
      </w:r>
    </w:p>
    <w:p w:rsidR="00000000" w:rsidDel="00000000" w:rsidP="00000000" w:rsidRDefault="00000000" w:rsidRPr="00000000" w14:paraId="00000047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360" w:lineRule="auto"/>
        <w:ind w:left="0" w:right="0" w:firstLine="567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360" w:lineRule="auto"/>
        <w:ind w:left="0" w:right="0" w:firstLine="567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360" w:lineRule="auto"/>
        <w:ind w:left="0" w:right="0" w:firstLine="567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Методы и средства реализации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Фреймворк</w:t>
      </w:r>
    </w:p>
    <w:p w:rsidR="00000000" w:rsidDel="00000000" w:rsidP="00000000" w:rsidRDefault="00000000" w:rsidRPr="00000000" w14:paraId="0000004D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Фреймворк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программный инструмент, упрощающий и ускоряющий процесс разработки веб-приложений.</w:t>
        <w:br w:type="textWrapping"/>
      </w:r>
    </w:p>
    <w:p w:rsidR="00000000" w:rsidDel="00000000" w:rsidP="00000000" w:rsidRDefault="00000000" w:rsidRPr="00000000" w14:paraId="0000004E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Наиболее популярные фронт-енд фреймворки: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spacing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Vue.js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простота и гибкость, высокая производительность.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React.js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подход на основе компонентов, оптимизация скорости работы.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spacing w:after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Angular.js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мощный инструмент для сложных приложений с интеграцией множества модулей.</w:t>
      </w:r>
    </w:p>
    <w:p w:rsidR="00000000" w:rsidDel="00000000" w:rsidP="00000000" w:rsidRDefault="00000000" w:rsidRPr="00000000" w14:paraId="00000052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редактирования использовался WebStorm — мощный редактор кода, предоставляющий функции автодополнения, отладки и интеграции с системами контроля версий.</w:t>
      </w:r>
    </w:p>
    <w:p w:rsidR="00000000" w:rsidDel="00000000" w:rsidP="00000000" w:rsidRDefault="00000000" w:rsidRPr="00000000" w14:paraId="00000053">
      <w:pPr>
        <w:keepNext w:val="1"/>
        <w:keepLines w:val="1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48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 РАЗРАБОТКА ОБЩЕЙ КОНЦЕПЦИИ ИНТЕРНЕТ-ПРИЛОЖЕНИЯ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36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1.1. Обоснование выбора шаблона</w:t>
      </w:r>
    </w:p>
    <w:p w:rsidR="00000000" w:rsidDel="00000000" w:rsidP="00000000" w:rsidRDefault="00000000" w:rsidRPr="00000000" w14:paraId="0000005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основу был взят шаблон Dream Pulse с сайта TemplateMo, адаптированный под тематику 6G.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Десктоп версия интернет-приложения.</w:t>
      </w:r>
    </w:p>
    <w:p w:rsidR="00000000" w:rsidDel="00000000" w:rsidP="00000000" w:rsidRDefault="00000000" w:rsidRPr="00000000" w14:paraId="0000005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Содержит элементы параллакса, меню навигации и текстовые блоки с описанием технологий.</w:t>
      </w:r>
    </w:p>
    <w:p w:rsidR="00000000" w:rsidDel="00000000" w:rsidP="00000000" w:rsidRDefault="00000000" w:rsidRPr="00000000" w14:paraId="0000005B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32"/>
          <w:szCs w:val="3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6330167" cy="7111828"/>
            <wp:effectExtent b="0" l="0" r="0" t="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0167" cy="7111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Мобильная версия интернет-приложения</w:t>
      </w:r>
    </w:p>
    <w:p w:rsidR="00000000" w:rsidDel="00000000" w:rsidP="00000000" w:rsidRDefault="00000000" w:rsidRPr="00000000" w14:paraId="0000005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(Адаптировано для удобного отображения на мобильных устройствах).</w:t>
      </w:r>
    </w:p>
    <w:p w:rsidR="00000000" w:rsidDel="00000000" w:rsidP="00000000" w:rsidRDefault="00000000" w:rsidRPr="00000000" w14:paraId="0000005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36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1.2.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Элементы верхней части приложения (заголовка)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Верхняя часть приложения включает следующие элементы:</w:t>
      </w:r>
    </w:p>
    <w:p w:rsidR="00000000" w:rsidDel="00000000" w:rsidP="00000000" w:rsidRDefault="00000000" w:rsidRPr="00000000" w14:paraId="00000061">
      <w:pPr>
        <w:keepNext w:val="1"/>
        <w:keepLines w:val="1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720" w:right="0" w:hanging="36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Логотип — название "6G", выделенное в центре экрана в графическом блоке с использованием двойной рамки. Логотип подчёркивает основную тему проекта.</w:t>
      </w:r>
    </w:p>
    <w:p w:rsidR="00000000" w:rsidDel="00000000" w:rsidP="00000000" w:rsidRDefault="00000000" w:rsidRPr="00000000" w14:paraId="00000062">
      <w:pPr>
        <w:keepNext w:val="1"/>
        <w:keepLines w:val="1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bookmarkStart w:colFirst="0" w:colLast="0" w:name="_heading=h.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Меню навигации — горизонтальное меню с пунктами: "Главное", "О 6G", "Технологии", "Видео", "О нас". Каждый пункт сопровождается стильным визуальным акцентом в виде белого прямоугольника, что облегчает навигацию.</w:t>
      </w:r>
    </w:p>
    <w:p w:rsidR="00000000" w:rsidDel="00000000" w:rsidP="00000000" w:rsidRDefault="00000000" w:rsidRPr="00000000" w14:paraId="00000063">
      <w:pPr>
        <w:keepNext w:val="1"/>
        <w:keepLines w:val="1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bookmarkStart w:colFirst="0" w:colLast="0" w:name="_heading=h.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Кнопка "гамбургер" — используется для адаптации меню на мобильных устройствах, обеспечивая удобство взаимодействия.</w:t>
      </w:r>
    </w:p>
    <w:p w:rsidR="00000000" w:rsidDel="00000000" w:rsidP="00000000" w:rsidRDefault="00000000" w:rsidRPr="00000000" w14:paraId="0000006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36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lnxbz9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36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1.3. Элементы информационной части приложения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Информационная часть представлена несколькими секциями: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spacing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Введение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— текстовое описание технологии 6G, её целей, возможностей и перспектив.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Галерея технологий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— блок с изображениями, включающий эффекты наведения (hover) и описания (например, AI, AR, VR).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Раздел "О технологии 6G"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— ключевые характеристики технологии, такие как скорость до 1 Тбит/с, использование терагерцового спектра, повышенная энергоэффективность.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spacing w:after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Видео-секция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— встроенный видеоплеер с обзором возможностей 6G.</w:t>
      </w:r>
    </w:p>
    <w:p w:rsidR="00000000" w:rsidDel="00000000" w:rsidP="00000000" w:rsidRDefault="00000000" w:rsidRPr="00000000" w14:paraId="0000006B">
      <w:pPr>
        <w:spacing w:after="240" w:line="360" w:lineRule="auto"/>
        <w:ind w:left="720" w:firstLine="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730500"/>
            <wp:effectExtent b="0" l="0" r="0" t="0"/>
            <wp:docPr id="2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933700"/>
            <wp:effectExtent b="0" l="0" r="0" t="0"/>
            <wp:docPr id="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1242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36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36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1.4. Элементы нижней части приложения (подвала)Подвал содержит:</w:t>
      </w:r>
    </w:p>
    <w:p w:rsidR="00000000" w:rsidDel="00000000" w:rsidP="00000000" w:rsidRDefault="00000000" w:rsidRPr="00000000" w14:paraId="00000072">
      <w:pPr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Социальные ссылки — кнопки для перехода на страницы VK и Google.</w:t>
      </w:r>
    </w:p>
    <w:p w:rsidR="00000000" w:rsidDel="00000000" w:rsidP="00000000" w:rsidRDefault="00000000" w:rsidRPr="00000000" w14:paraId="00000073">
      <w:pPr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44sinio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Текстовые элементы — слоган "Технологии будущего" и указание авторов проекта.</w:t>
      </w:r>
    </w:p>
    <w:p w:rsidR="00000000" w:rsidDel="00000000" w:rsidP="00000000" w:rsidRDefault="00000000" w:rsidRPr="00000000" w14:paraId="00000074">
      <w:pPr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2jxsxqh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Ссылки на разработчиков — с привязкой к профилям разработчиков в VK.</w:t>
      </w:r>
    </w:p>
    <w:p w:rsidR="00000000" w:rsidDel="00000000" w:rsidP="00000000" w:rsidRDefault="00000000" w:rsidRPr="00000000" w14:paraId="0000007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36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z337ya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387600"/>
            <wp:effectExtent b="0" l="0" r="0" t="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1"/>
        <w:keepLines w:val="1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48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j2qqm3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РАЗРАБОТКА ОТДЕЛЬНЫХ ИНТЕРАКТИВНЫХ ЭЛЕМЕНТОВ</w:t>
      </w:r>
    </w:p>
    <w:p w:rsidR="00000000" w:rsidDel="00000000" w:rsidP="00000000" w:rsidRDefault="00000000" w:rsidRPr="00000000" w14:paraId="0000007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1y810tw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2.1. Типографика</w:t>
      </w:r>
    </w:p>
    <w:p w:rsidR="00000000" w:rsidDel="00000000" w:rsidP="00000000" w:rsidRDefault="00000000" w:rsidRPr="00000000" w14:paraId="0000007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текста использовался шрифт Open Sans, обеспечивающий читабельность и современный вид. Применены стили для выделения заголовков, подзаголовков и основного текста.</w:t>
      </w:r>
    </w:p>
    <w:p w:rsidR="00000000" w:rsidDel="00000000" w:rsidP="00000000" w:rsidRDefault="00000000" w:rsidRPr="00000000" w14:paraId="0000007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4i7ojhp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2.2. Слайдеры</w:t>
      </w:r>
    </w:p>
    <w:p w:rsidR="00000000" w:rsidDel="00000000" w:rsidP="00000000" w:rsidRDefault="00000000" w:rsidRPr="00000000" w14:paraId="0000007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Реализован слайдер для демонстрации изображений и ключевых технологий, использующий библиотеку Slick. Плавные переходы и адаптация под мобильные устройства создают привлекательный визуальный эффект.</w:t>
      </w:r>
    </w:p>
    <w:p w:rsidR="00000000" w:rsidDel="00000000" w:rsidP="00000000" w:rsidRDefault="00000000" w:rsidRPr="00000000" w14:paraId="0000007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2xcytpi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2.3. Параллакс</w:t>
      </w:r>
    </w:p>
    <w:p w:rsidR="00000000" w:rsidDel="00000000" w:rsidP="00000000" w:rsidRDefault="00000000" w:rsidRPr="00000000" w14:paraId="0000007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Эффект параллакса реализован на главной странице с использованием библиотеки Parallax.js. Он добавляет динамичность и глубину восприятия при прокрутке страницы.</w:t>
      </w:r>
    </w:p>
    <w:p w:rsidR="00000000" w:rsidDel="00000000" w:rsidP="00000000" w:rsidRDefault="00000000" w:rsidRPr="00000000" w14:paraId="0000007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1ci93xb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2.4. Гамбургер-меню</w:t>
      </w:r>
    </w:p>
    <w:p w:rsidR="00000000" w:rsidDel="00000000" w:rsidP="00000000" w:rsidRDefault="00000000" w:rsidRPr="00000000" w14:paraId="0000007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whwml4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Меню разработано с учётом адаптивности. На мобильных устройствах кнопка "гамбургер" открывает компактный список пунктов меню.</w:t>
      </w:r>
    </w:p>
    <w:p w:rsidR="00000000" w:rsidDel="00000000" w:rsidP="00000000" w:rsidRDefault="00000000" w:rsidRPr="00000000" w14:paraId="0000007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36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2bn6wsx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1"/>
        <w:keepLines w:val="1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48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qsh70q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РАЗРАБОТКА ЧАТ-БОТА</w:t>
      </w:r>
    </w:p>
    <w:p w:rsidR="00000000" w:rsidDel="00000000" w:rsidP="00000000" w:rsidRDefault="00000000" w:rsidRPr="00000000" w14:paraId="0000008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as4poj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3.1. Обоснование выбора системы разработки</w:t>
      </w:r>
    </w:p>
    <w:p w:rsidR="00000000" w:rsidDel="00000000" w:rsidP="00000000" w:rsidRDefault="00000000" w:rsidRPr="00000000" w14:paraId="0000008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pxezwc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реализации чат-бота использован готовый виджет JAICP, обеспечивающий быстрый запуск и поддержку на различных устройствах.</w:t>
      </w:r>
    </w:p>
    <w:p w:rsidR="00000000" w:rsidDel="00000000" w:rsidP="00000000" w:rsidRDefault="00000000" w:rsidRPr="00000000" w14:paraId="0000008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36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49x2ik5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36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2p2csry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3.2. Структура диалогов</w:t>
      </w:r>
    </w:p>
    <w:p w:rsidR="00000000" w:rsidDel="00000000" w:rsidP="00000000" w:rsidRDefault="00000000" w:rsidRPr="00000000" w14:paraId="00000085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Чат-бот настроен на обработку базовых запросов о технологии 6G. Он включает:</w:t>
      </w:r>
    </w:p>
    <w:p w:rsidR="00000000" w:rsidDel="00000000" w:rsidP="00000000" w:rsidRDefault="00000000" w:rsidRPr="00000000" w14:paraId="00000086">
      <w:pPr>
        <w:numPr>
          <w:ilvl w:val="0"/>
          <w:numId w:val="11"/>
        </w:numPr>
        <w:spacing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Приветственное сообщение.</w:t>
      </w:r>
    </w:p>
    <w:p w:rsidR="00000000" w:rsidDel="00000000" w:rsidP="00000000" w:rsidRDefault="00000000" w:rsidRPr="00000000" w14:paraId="00000087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Ответы на частые вопросы, например: "Что такое 6G?" или "Кто написал сайт?".</w:t>
      </w:r>
    </w:p>
    <w:p w:rsidR="00000000" w:rsidDel="00000000" w:rsidP="00000000" w:rsidRDefault="00000000" w:rsidRPr="00000000" w14:paraId="00000088">
      <w:pPr>
        <w:numPr>
          <w:ilvl w:val="0"/>
          <w:numId w:val="11"/>
        </w:numPr>
        <w:spacing w:after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 Примеры общения с чат-ботом.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170280" cy="7499513"/>
            <wp:effectExtent b="0" l="0" r="0" t="0"/>
            <wp:docPr id="2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0280" cy="7499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1"/>
        <w:keepLines w:val="1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48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147n2zr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ЗАКЛЮЧЕНИЕ.</w:t>
      </w:r>
    </w:p>
    <w:p w:rsidR="00000000" w:rsidDel="00000000" w:rsidP="00000000" w:rsidRDefault="00000000" w:rsidRPr="00000000" w14:paraId="0000008A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данной работы была проделана значительная работа по созданию интернет-приложения, посвящённого теме "Технология 6G". Разработка включала несколько этапов: анализ современных подходов к созданию веб-приложений, выбор подходящего шаблона, реализация функциональных и визуальных компонентов, а также интеграция интерактивных элементов.</w:t>
      </w:r>
    </w:p>
    <w:p w:rsidR="00000000" w:rsidDel="00000000" w:rsidP="00000000" w:rsidRDefault="00000000" w:rsidRPr="00000000" w14:paraId="0000008B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выводы:</w:t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spacing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Актуальность темы.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Разработка интернет-приложения на тему 6G демонстрирует её значимость и перспективность. Технология 6G, как следующий этап развития мобильной связи, будет играть важную роль в формировании будущего цифрового мира, предоставляя новые возможности в различных областях, таких как телемедицина, транспорт, виртуальная реальность и другие.</w:t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Использование современных инструментов.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 процессе разработки были применены передовые технологии и инструменты, такие как шаблон Dream Pulse, библиотеки Bootstrap и Slick, а также редактор кода WebStorm. Это позволило создать удобный, функциональный и эстетически привлекательный продукт.</w:t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spacing w:after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Интерактивность.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Интеграция элементов, таких как параллакс, слайдеры, чат-бот и адаптивное меню, сделала приложение более удобным для пользователей. Чат-бот, в частности, продемонстрировал, как искусственный интеллект может быть использован для взаимодействия с пользователями, предоставляя ответы на вопросы и помогая в навигации.</w:t>
      </w:r>
    </w:p>
    <w:p w:rsidR="00000000" w:rsidDel="00000000" w:rsidP="00000000" w:rsidRDefault="00000000" w:rsidRPr="00000000" w14:paraId="0000008F">
      <w:pPr>
        <w:spacing w:after="240" w:before="240"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Практическая</w:t>
        <w:tab/>
        <w:t xml:space="preserve">значимость: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Созданное интернет-приложение может быть использовано как информационный ресурс о технологии 6G, а также как демонстрация возможностей современных инструментов для веб-разработки. Разработанный продукт также может служить основой для дальнейшего расширения и добавления новых функций, таких как интеграция дополнительных аналитических данных или разработка систем управления контентом.</w:t>
      </w:r>
    </w:p>
    <w:p w:rsidR="00000000" w:rsidDel="00000000" w:rsidP="00000000" w:rsidRDefault="00000000" w:rsidRPr="00000000" w14:paraId="00000091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Перспективы развития: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spacing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Расширение функциональности приложения за счёт добавления новых интерактивных элементов, таких как интерактивные графики или карты.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Углубление интеграции искусственного интеллекта, чтобы чат-бот мог предоставлять более сложные и персонализированные ответы.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Оптимизация производительности приложения для повышения скорости загрузки и улучшения пользовательского опыта.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spacing w:after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многостраничной версии приложения для более полного освещения темы и добавления новых разделов, таких как "Исследования 6G" или "Практическое применение технологий".</w:t>
      </w:r>
    </w:p>
    <w:p w:rsidR="00000000" w:rsidDel="00000000" w:rsidP="00000000" w:rsidRDefault="00000000" w:rsidRPr="00000000" w14:paraId="00000096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Общие итоги:</w:t>
      </w:r>
    </w:p>
    <w:p w:rsidR="00000000" w:rsidDel="00000000" w:rsidP="00000000" w:rsidRDefault="00000000" w:rsidRPr="00000000" w14:paraId="0000009D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над данным проектом продемонстрировала важность и перспективность веб-разработки в современном мире. Интернет-приложения остаются мощным инструментом для информирования, взаимодействия и продвижения идей. Тематика 6G была выбрана неслучайно — эта технология открывает новые горизонты, а создание подобного приложения подчёркивает значимость её изучения и популяризации.</w:t>
      </w:r>
    </w:p>
    <w:p w:rsidR="00000000" w:rsidDel="00000000" w:rsidP="00000000" w:rsidRDefault="00000000" w:rsidRPr="00000000" w14:paraId="0000009E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проделанная работа подтверждает, что применение современных технологий и инструментов разработки позволяет создавать эффективные и востребованные цифровые продукты, соответствующие требованиям времени.</w:t>
      </w:r>
    </w:p>
    <w:p w:rsidR="00000000" w:rsidDel="00000000" w:rsidP="00000000" w:rsidRDefault="00000000" w:rsidRPr="00000000" w14:paraId="0000009F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1"/>
        <w:keepLines w:val="1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48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o7alnk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СПИСОК ИНФОРМАЦИОННЫХ ИСТОЧНИКОВ.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5"/>
        </w:numPr>
        <w:spacing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23ckvvd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Dream Pulse Template, TemplateMo.</w:t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Аналитические отчёты Gartner.</w:t>
      </w:r>
    </w:p>
    <w:p w:rsidR="00000000" w:rsidDel="00000000" w:rsidP="00000000" w:rsidRDefault="00000000" w:rsidRPr="00000000" w14:paraId="000000A4">
      <w:pPr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Документация по библиотекам и фреймворкам (Vue.js, React.js).</w:t>
      </w:r>
    </w:p>
    <w:p w:rsidR="00000000" w:rsidDel="00000000" w:rsidP="00000000" w:rsidRDefault="00000000" w:rsidRPr="00000000" w14:paraId="000000A5">
      <w:pPr>
        <w:numPr>
          <w:ilvl w:val="0"/>
          <w:numId w:val="5"/>
        </w:numPr>
        <w:spacing w:after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Список информационных источников в Пояснительной записке оформляется в соответствии с ГОСТ Р 7.0.108-2022-https://internet-law.ru/gosts/gost/77813/</w:t>
      </w:r>
    </w:p>
    <w:p w:rsidR="00000000" w:rsidDel="00000000" w:rsidP="00000000" w:rsidRDefault="00000000" w:rsidRPr="00000000" w14:paraId="000000A6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</w:style>
  <w:style w:type="paragraph" w:styleId="1">
    <w:name w:val="heading 1"/>
    <w:basedOn w:val="a"/>
    <w:next w:val="a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pPr>
      <w:keepNext w:val="1"/>
      <w:keepLines w:val="1"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5" w:customStyle="1">
    <w:basedOn w:val="TableNormal"/>
    <w:pPr>
      <w:spacing w:line="240" w:lineRule="auto"/>
    </w:pPr>
    <w:rPr>
      <w:color w:val="40404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color="auto" w:fill="a9d08e" w:val="clear"/>
    </w:tcPr>
  </w:style>
  <w:style w:type="table" w:styleId="a6" w:customStyle="1">
    <w:basedOn w:val="TableNormal"/>
    <w:pPr>
      <w:spacing w:line="240" w:lineRule="auto"/>
    </w:pPr>
    <w:rPr>
      <w:color w:val="40404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color="auto" w:fill="a9d08e" w:val="clear"/>
    </w:tcPr>
  </w:style>
  <w:style w:type="paragraph" w:styleId="a7">
    <w:name w:val="List Paragraph"/>
    <w:basedOn w:val="a"/>
    <w:uiPriority w:val="34"/>
    <w:qFormat w:val="1"/>
    <w:rsid w:val="00395BB9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rPr>
      <w:color w:val="40404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9d08e" w:val="clear"/>
    </w:tcPr>
  </w:style>
  <w:style w:type="table" w:styleId="Table2">
    <w:basedOn w:val="TableNormal"/>
    <w:pPr>
      <w:spacing w:line="240" w:lineRule="auto"/>
    </w:pPr>
    <w:rPr>
      <w:color w:val="40404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9d08e" w:val="clear"/>
    </w:tc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line="240" w:lineRule="auto"/>
    </w:pPr>
    <w:rPr>
      <w:color w:val="40404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9d08e" w:val="clear"/>
    </w:tcPr>
  </w:style>
  <w:style w:type="table" w:styleId="Table2">
    <w:basedOn w:val="TableNormal"/>
    <w:pPr>
      <w:spacing w:line="240" w:lineRule="auto"/>
    </w:pPr>
    <w:rPr>
      <w:color w:val="40404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9d08e" w:val="clear"/>
    </w:tc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image" Target="media/image10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7.png"/><Relationship Id="rId14" Type="http://schemas.openxmlformats.org/officeDocument/2006/relationships/image" Target="media/image2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.jp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42nh5tSFRNdBebP4EUwpr2Oi/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4AHIhMUNvRGFCVkJXMUFGa2pRQ1dYOGtoTklpUk9DTzlHQW9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2024-12-09T17:23:00Z</dcterms:created>
</cp:coreProperties>
</file>